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 of study</w:t>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Aims</w:t>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national curriculum for science aims to ensure that all pupils:</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develop scientific knowledge and conceptual understanding through the specific disciplines of biology, chemistry and physics</w:t>
      </w: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develop understanding of the nature, processes and methods of science through different types of science enquiries that help them to answer scientific questions about the world around them</w:t>
      </w: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are equipped with the scientific knowledge required to understand the uses and implications of science, today and for the future.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EYFS framework is structured very differently to the national curriculum as it is organised across seven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areas of learning rather than subject areas. The most relevant statements for science are taken from the following areas of learning: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Communication and Language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Social and Emotional Development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Understanding the World</w:t>
      </w:r>
    </w:p>
    <w:p w:rsidR="00000000" w:rsidDel="00000000" w:rsidP="00000000" w:rsidRDefault="00000000" w:rsidRPr="00000000" w14:paraId="00000010">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tbl>
      <w:tblPr>
        <w:tblStyle w:val="Table1"/>
        <w:tblW w:w="143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6"/>
        <w:gridCol w:w="3414"/>
        <w:gridCol w:w="3412"/>
        <w:gridCol w:w="1955"/>
        <w:gridCol w:w="3427"/>
        <w:tblGridChange w:id="0">
          <w:tblGrid>
            <w:gridCol w:w="2116"/>
            <w:gridCol w:w="3414"/>
            <w:gridCol w:w="3412"/>
            <w:gridCol w:w="1955"/>
            <w:gridCol w:w="3427"/>
          </w:tblGrid>
        </w:tblGridChange>
      </w:tblGrid>
      <w:tr>
        <w:trPr>
          <w:cantSplit w:val="0"/>
          <w:trHeight w:val="192" w:hRule="atLeast"/>
          <w:tblHeader w:val="0"/>
        </w:trPr>
        <w:tc>
          <w:tcPr>
            <w:shd w:fill="d9d9d9" w:val="clear"/>
          </w:tcPr>
          <w:p w:rsidR="00000000" w:rsidDel="00000000" w:rsidP="00000000" w:rsidRDefault="00000000" w:rsidRPr="00000000" w14:paraId="000000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Progression of Skills</w:t>
            </w:r>
          </w:p>
        </w:tc>
        <w:tc>
          <w:tcPr>
            <w:shd w:fill="d9d9d9" w:val="clear"/>
          </w:tcPr>
          <w:p w:rsidR="00000000" w:rsidDel="00000000" w:rsidP="00000000" w:rsidRDefault="00000000" w:rsidRPr="00000000" w14:paraId="0000001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Nursery</w:t>
            </w:r>
          </w:p>
        </w:tc>
        <w:tc>
          <w:tcPr>
            <w:shd w:fill="d9d9d9" w:val="clear"/>
          </w:tcPr>
          <w:p w:rsidR="00000000" w:rsidDel="00000000" w:rsidP="00000000" w:rsidRDefault="00000000" w:rsidRPr="00000000" w14:paraId="0000001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Reception</w:t>
            </w:r>
          </w:p>
        </w:tc>
        <w:tc>
          <w:tcPr>
            <w:gridSpan w:val="2"/>
            <w:shd w:fill="d9d9d9" w:val="clea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ELG</w:t>
            </w:r>
          </w:p>
        </w:tc>
      </w:tr>
      <w:tr>
        <w:trPr>
          <w:cantSplit w:val="0"/>
          <w:trHeight w:val="192" w:hRule="atLeast"/>
          <w:tblHeader w:val="0"/>
        </w:trPr>
        <w:tc>
          <w:tcPr/>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and Language</w:t>
            </w:r>
          </w:p>
        </w:tc>
        <w:tc>
          <w:tcPr/>
          <w:p w:rsidR="00000000" w:rsidDel="00000000" w:rsidP="00000000" w:rsidRDefault="00000000" w:rsidRPr="00000000" w14:paraId="0000001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Understand ‘why’ questions, like: “Why do you think the caterpillar got so fat?”</w:t>
            </w:r>
          </w:p>
        </w:tc>
        <w:tc>
          <w:tcPr/>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Learn new vocabulary.</w:t>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Ask questions to find out more and to check what has been said to them.</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Articulate their ideas and thoughts in well-formed sentences.</w:t>
            </w:r>
          </w:p>
          <w:p w:rsidR="00000000" w:rsidDel="00000000" w:rsidP="00000000" w:rsidRDefault="00000000" w:rsidRPr="00000000" w14:paraId="0000001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Describe events in some detail.</w:t>
            </w:r>
          </w:p>
          <w:p w:rsidR="00000000" w:rsidDel="00000000" w:rsidP="00000000" w:rsidRDefault="00000000" w:rsidRPr="00000000" w14:paraId="0000001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Use talk to help work out problems and organise thinking</w:t>
            </w:r>
          </w:p>
          <w:p w:rsidR="00000000" w:rsidDel="00000000" w:rsidP="00000000" w:rsidRDefault="00000000" w:rsidRPr="00000000" w14:paraId="0000001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activities, and to explain how things work and why they might happen.</w:t>
            </w:r>
          </w:p>
          <w:p w:rsidR="00000000" w:rsidDel="00000000" w:rsidP="00000000" w:rsidRDefault="00000000" w:rsidRPr="00000000" w14:paraId="0000001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Use new vocabulary in different contexts.</w:t>
            </w:r>
          </w:p>
        </w:tc>
        <w:tc>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Listening,</w:t>
            </w:r>
          </w:p>
          <w:p w:rsidR="00000000" w:rsidDel="00000000" w:rsidP="00000000" w:rsidRDefault="00000000" w:rsidRPr="00000000" w14:paraId="0000002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Attention and</w:t>
            </w:r>
          </w:p>
          <w:p w:rsidR="00000000" w:rsidDel="00000000" w:rsidP="00000000" w:rsidRDefault="00000000" w:rsidRPr="00000000" w14:paraId="0000002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Understanding</w:t>
            </w:r>
          </w:p>
        </w:tc>
        <w:tc>
          <w:tcPr/>
          <w:p w:rsidR="00000000" w:rsidDel="00000000" w:rsidP="00000000" w:rsidRDefault="00000000" w:rsidRPr="00000000" w14:paraId="0000002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Make comments about what they have heard and ask questions to clarify their understanding.</w:t>
            </w:r>
          </w:p>
        </w:tc>
      </w:tr>
      <w:tr>
        <w:trPr>
          <w:cantSplit w:val="0"/>
          <w:trHeight w:val="192" w:hRule="atLeast"/>
          <w:tblHeader w:val="0"/>
        </w:trPr>
        <w:tc>
          <w:tcPr/>
          <w:p w:rsidR="00000000" w:rsidDel="00000000" w:rsidP="00000000" w:rsidRDefault="00000000" w:rsidRPr="00000000" w14:paraId="0000002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Social and Emotional</w:t>
            </w:r>
          </w:p>
          <w:p w:rsidR="00000000" w:rsidDel="00000000" w:rsidP="00000000" w:rsidRDefault="00000000" w:rsidRPr="00000000" w14:paraId="0000002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Development</w:t>
            </w:r>
          </w:p>
        </w:tc>
        <w:tc>
          <w:tcPr/>
          <w:p w:rsidR="00000000" w:rsidDel="00000000" w:rsidP="00000000" w:rsidRDefault="00000000" w:rsidRPr="00000000" w14:paraId="0000002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Make healthy choices about food, drink, activity and toothbrushing.</w:t>
            </w:r>
          </w:p>
        </w:tc>
        <w:tc>
          <w:tcPr/>
          <w:p w:rsidR="00000000" w:rsidDel="00000000" w:rsidP="00000000" w:rsidRDefault="00000000" w:rsidRPr="00000000" w14:paraId="0000002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 and talk about the different factors that support their overall health and wellbeing:</w:t>
            </w:r>
          </w:p>
          <w:p w:rsidR="00000000" w:rsidDel="00000000" w:rsidP="00000000" w:rsidRDefault="00000000" w:rsidRPr="00000000" w14:paraId="0000002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regular physical activity</w:t>
            </w:r>
          </w:p>
          <w:p w:rsidR="00000000" w:rsidDel="00000000" w:rsidP="00000000" w:rsidRDefault="00000000" w:rsidRPr="00000000" w14:paraId="0000002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healthy eating</w:t>
            </w:r>
          </w:p>
          <w:p w:rsidR="00000000" w:rsidDel="00000000" w:rsidP="00000000" w:rsidRDefault="00000000" w:rsidRPr="00000000" w14:paraId="0000002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toothbrushing</w:t>
            </w:r>
          </w:p>
          <w:p w:rsidR="00000000" w:rsidDel="00000000" w:rsidP="00000000" w:rsidRDefault="00000000" w:rsidRPr="00000000" w14:paraId="0000002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sensible amounts of ‘screen time’</w:t>
            </w:r>
          </w:p>
          <w:p w:rsidR="00000000" w:rsidDel="00000000" w:rsidP="00000000" w:rsidRDefault="00000000" w:rsidRPr="00000000" w14:paraId="0000002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having a good sleep routine</w:t>
            </w:r>
          </w:p>
          <w:p w:rsidR="00000000" w:rsidDel="00000000" w:rsidP="00000000" w:rsidRDefault="00000000" w:rsidRPr="00000000" w14:paraId="0000002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being a safe pedestrian</w:t>
            </w:r>
          </w:p>
        </w:tc>
        <w:tc>
          <w:tcPr/>
          <w:p w:rsidR="00000000" w:rsidDel="00000000" w:rsidP="00000000" w:rsidRDefault="00000000" w:rsidRPr="00000000" w14:paraId="0000002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Managing Self</w:t>
            </w:r>
          </w:p>
        </w:tc>
        <w:tc>
          <w:tcPr/>
          <w:p w:rsidR="00000000" w:rsidDel="00000000" w:rsidP="00000000" w:rsidRDefault="00000000" w:rsidRPr="00000000" w14:paraId="0000002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 • Manage their own basic hygiene and personal needs, including dressing, going to the toilet and understanding the</w:t>
            </w:r>
          </w:p>
          <w:p w:rsidR="00000000" w:rsidDel="00000000" w:rsidP="00000000" w:rsidRDefault="00000000" w:rsidRPr="00000000" w14:paraId="0000003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importance of healthy food choices.</w:t>
            </w:r>
          </w:p>
        </w:tc>
      </w:tr>
      <w:tr>
        <w:trPr>
          <w:cantSplit w:val="0"/>
          <w:trHeight w:val="5544.4921875" w:hRule="atLeast"/>
          <w:tblHeader w:val="0"/>
        </w:trPr>
        <w:tc>
          <w:tcPr/>
          <w:p w:rsidR="00000000" w:rsidDel="00000000" w:rsidP="00000000" w:rsidRDefault="00000000" w:rsidRPr="00000000" w14:paraId="0000003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Understanding the World</w:t>
            </w:r>
          </w:p>
        </w:tc>
        <w:tc>
          <w:tcPr/>
          <w:p w:rsidR="00000000" w:rsidDel="00000000" w:rsidP="00000000" w:rsidRDefault="00000000" w:rsidRPr="00000000" w14:paraId="00000032">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Use all their senses in hands-on exploration of natural materials.</w:t>
            </w:r>
          </w:p>
          <w:p w:rsidR="00000000" w:rsidDel="00000000" w:rsidP="00000000" w:rsidRDefault="00000000" w:rsidRPr="00000000" w14:paraId="00000033">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Explore collections of materials with similar and/or different properties.</w:t>
            </w:r>
          </w:p>
          <w:p w:rsidR="00000000" w:rsidDel="00000000" w:rsidP="00000000" w:rsidRDefault="00000000" w:rsidRPr="00000000" w14:paraId="00000034">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Talk about what they see, using a wide vocabulary.</w:t>
            </w:r>
          </w:p>
          <w:p w:rsidR="00000000" w:rsidDel="00000000" w:rsidP="00000000" w:rsidRDefault="00000000" w:rsidRPr="00000000" w14:paraId="0000003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Begin to make sense of their own life-story and</w:t>
            </w:r>
          </w:p>
          <w:p w:rsidR="00000000" w:rsidDel="00000000" w:rsidP="00000000" w:rsidRDefault="00000000" w:rsidRPr="00000000" w14:paraId="0000003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family’s history.</w:t>
            </w:r>
          </w:p>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Explore how things work.</w:t>
            </w:r>
          </w:p>
          <w:p w:rsidR="00000000" w:rsidDel="00000000" w:rsidP="00000000" w:rsidRDefault="00000000" w:rsidRPr="00000000" w14:paraId="0000003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Plant seeds and care for growing plants.</w:t>
            </w:r>
          </w:p>
          <w:p w:rsidR="00000000" w:rsidDel="00000000" w:rsidP="00000000" w:rsidRDefault="00000000" w:rsidRPr="00000000" w14:paraId="0000003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Understand the key features of the life cycle of a plant and an animal.</w:t>
            </w:r>
          </w:p>
          <w:p w:rsidR="00000000" w:rsidDel="00000000" w:rsidP="00000000" w:rsidRDefault="00000000" w:rsidRPr="00000000" w14:paraId="0000003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Begin to understand the need to respect and care for the natural environment and all living things.</w:t>
            </w:r>
          </w:p>
          <w:p w:rsidR="00000000" w:rsidDel="00000000" w:rsidP="00000000" w:rsidRDefault="00000000" w:rsidRPr="00000000" w14:paraId="0000003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Explore and talk about different forces they can feel.</w:t>
            </w:r>
          </w:p>
          <w:p w:rsidR="00000000" w:rsidDel="00000000" w:rsidP="00000000" w:rsidRDefault="00000000" w:rsidRPr="00000000" w14:paraId="0000003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Talk about the differences between materials and changes</w:t>
            </w:r>
          </w:p>
          <w:p w:rsidR="00000000" w:rsidDel="00000000" w:rsidP="00000000" w:rsidRDefault="00000000" w:rsidRPr="00000000" w14:paraId="0000003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they notice.</w:t>
            </w:r>
          </w:p>
        </w:tc>
        <w:tc>
          <w:tcPr/>
          <w:p w:rsidR="00000000" w:rsidDel="00000000" w:rsidP="00000000" w:rsidRDefault="00000000" w:rsidRPr="00000000" w14:paraId="0000003E">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Explore the natural world around them.</w:t>
            </w:r>
          </w:p>
          <w:p w:rsidR="00000000" w:rsidDel="00000000" w:rsidP="00000000" w:rsidRDefault="00000000" w:rsidRPr="00000000" w14:paraId="0000003F">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Describe what they see, hear and feel while they are outside.</w:t>
            </w:r>
          </w:p>
          <w:p w:rsidR="00000000" w:rsidDel="00000000" w:rsidP="00000000" w:rsidRDefault="00000000" w:rsidRPr="00000000" w14:paraId="00000040">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Recognise some environments that are different to the one in</w:t>
            </w:r>
          </w:p>
          <w:p w:rsidR="00000000" w:rsidDel="00000000" w:rsidP="00000000" w:rsidRDefault="00000000" w:rsidRPr="00000000" w14:paraId="00000041">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which they live.</w:t>
            </w:r>
          </w:p>
          <w:p w:rsidR="00000000" w:rsidDel="00000000" w:rsidP="00000000" w:rsidRDefault="00000000" w:rsidRPr="00000000" w14:paraId="00000042">
            <w:pPr>
              <w:spacing w:after="0" w:line="240" w:lineRule="auto"/>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Understand the effect of changing seasons on the natural world around them.</w:t>
            </w:r>
          </w:p>
        </w:tc>
        <w:tc>
          <w:tcPr/>
          <w:p w:rsidR="00000000" w:rsidDel="00000000" w:rsidP="00000000" w:rsidRDefault="00000000" w:rsidRPr="00000000" w14:paraId="0000004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Natural</w:t>
            </w:r>
          </w:p>
          <w:p w:rsidR="00000000" w:rsidDel="00000000" w:rsidP="00000000" w:rsidRDefault="00000000" w:rsidRPr="00000000" w14:paraId="0000004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World</w:t>
            </w:r>
          </w:p>
        </w:tc>
        <w:tc>
          <w:tcPr/>
          <w:p w:rsidR="00000000" w:rsidDel="00000000" w:rsidP="00000000" w:rsidRDefault="00000000" w:rsidRPr="00000000" w14:paraId="00000045">
            <w:pPr>
              <w:tabs>
                <w:tab w:val="left" w:pos="303"/>
              </w:tabs>
              <w:spacing w:after="0" w:line="240" w:lineRule="auto"/>
              <w:jc w:val="both"/>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Explore the natural world around them, making observations and drawing pictures of animals and plants.</w:t>
            </w:r>
          </w:p>
          <w:p w:rsidR="00000000" w:rsidDel="00000000" w:rsidP="00000000" w:rsidRDefault="00000000" w:rsidRPr="00000000" w14:paraId="00000046">
            <w:pPr>
              <w:tabs>
                <w:tab w:val="left" w:pos="303"/>
              </w:tabs>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Know </w:t>
            </w:r>
            <w:r w:rsidDel="00000000" w:rsidR="00000000" w:rsidRPr="00000000">
              <w:rPr>
                <w:rFonts w:ascii="Arial" w:cs="Arial" w:eastAsia="Arial" w:hAnsi="Arial"/>
                <w:b w:val="1"/>
                <w:sz w:val="20"/>
                <w:szCs w:val="20"/>
                <w:rtl w:val="0"/>
              </w:rPr>
              <w:t xml:space="preserve">some similarities and differences between the natural world around them and contrasting environments, drawing on</w:t>
            </w:r>
          </w:p>
          <w:p w:rsidR="00000000" w:rsidDel="00000000" w:rsidP="00000000" w:rsidRDefault="00000000" w:rsidRPr="00000000" w14:paraId="00000047">
            <w:pPr>
              <w:tabs>
                <w:tab w:val="left" w:pos="303"/>
              </w:tabs>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their experiences and what has been read in class.</w:t>
            </w:r>
          </w:p>
          <w:p w:rsidR="00000000" w:rsidDel="00000000" w:rsidP="00000000" w:rsidRDefault="00000000" w:rsidRPr="00000000" w14:paraId="00000048">
            <w:pPr>
              <w:tabs>
                <w:tab w:val="left" w:pos="303"/>
              </w:tabs>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Understand some important processes and changes in the natural world around them, including the seasons and</w:t>
            </w:r>
          </w:p>
          <w:p w:rsidR="00000000" w:rsidDel="00000000" w:rsidP="00000000" w:rsidRDefault="00000000" w:rsidRPr="00000000" w14:paraId="00000049">
            <w:pPr>
              <w:tabs>
                <w:tab w:val="left" w:pos="303"/>
              </w:tabs>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changing states of matter.</w:t>
            </w:r>
          </w:p>
        </w:tc>
      </w:tr>
    </w:tbl>
    <w:p w:rsidR="00000000" w:rsidDel="00000000" w:rsidP="00000000" w:rsidRDefault="00000000" w:rsidRPr="00000000" w14:paraId="0000004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stage 1</w:t>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‘Working scientifically’ is described separately in the programme of study, but must always be taught through and clearly related to the teaching of substantive science content in the programme of study. Throughout the notes and guidance, examples show how scientific methods and skills might be linked to specific elements of the content. Pupils should read and spell scientific vocabulary at a level consistent with their increasing word reading and spelling knowledge at key stage 1.</w:t>
      </w:r>
    </w:p>
    <w:p w:rsidR="00000000" w:rsidDel="00000000" w:rsidP="00000000" w:rsidRDefault="00000000" w:rsidRPr="00000000" w14:paraId="0000004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0"/>
          <w:szCs w:val="20"/>
        </w:rPr>
      </w:pPr>
      <w:r w:rsidDel="00000000" w:rsidR="00000000" w:rsidRPr="00000000">
        <w:rPr>
          <w:rtl w:val="0"/>
        </w:rPr>
      </w:r>
    </w:p>
    <w:tbl>
      <w:tblPr>
        <w:tblStyle w:val="Table2"/>
        <w:tblW w:w="14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670"/>
        <w:gridCol w:w="5903"/>
        <w:tblGridChange w:id="0">
          <w:tblGrid>
            <w:gridCol w:w="2547"/>
            <w:gridCol w:w="5670"/>
            <w:gridCol w:w="5903"/>
          </w:tblGrid>
        </w:tblGridChange>
      </w:tblGrid>
      <w:tr>
        <w:trPr>
          <w:cantSplit w:val="0"/>
          <w:trHeight w:val="1033" w:hRule="atLeast"/>
          <w:tblHeader w:val="0"/>
        </w:trPr>
        <w:tc>
          <w:tcPr>
            <w:shd w:fill="d9d9d9" w:val="clear"/>
          </w:tcPr>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PROGRESSION OF SKILLS</w:t>
            </w:r>
            <w:r w:rsidDel="00000000" w:rsidR="00000000" w:rsidRPr="00000000">
              <w:rPr>
                <w:rtl w:val="0"/>
              </w:rPr>
            </w:r>
          </w:p>
        </w:tc>
        <w:tc>
          <w:tcPr>
            <w:shd w:fill="d9d9d9" w:val="clear"/>
          </w:tcPr>
          <w:p w:rsidR="00000000" w:rsidDel="00000000" w:rsidP="00000000" w:rsidRDefault="00000000" w:rsidRPr="00000000" w14:paraId="0000005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 1</w:t>
            </w:r>
          </w:p>
        </w:tc>
        <w:tc>
          <w:tcPr>
            <w:shd w:fill="d9d9d9" w:val="clear"/>
          </w:tcPr>
          <w:p w:rsidR="00000000" w:rsidDel="00000000" w:rsidP="00000000" w:rsidRDefault="00000000" w:rsidRPr="00000000" w14:paraId="0000005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 2</w:t>
            </w:r>
          </w:p>
        </w:tc>
      </w:tr>
      <w:tr>
        <w:trPr>
          <w:cantSplit w:val="0"/>
          <w:trHeight w:val="3633" w:hRule="atLeast"/>
          <w:tblHeader w:val="0"/>
        </w:trPr>
        <w:tc>
          <w:tcPr>
            <w:shd w:fill="auto" w:val="clear"/>
          </w:tcPr>
          <w:p w:rsidR="00000000" w:rsidDel="00000000" w:rsidP="00000000" w:rsidRDefault="00000000" w:rsidRPr="00000000" w14:paraId="00000052">
            <w:pPr>
              <w:tabs>
                <w:tab w:val="left" w:pos="156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Working Scientifically </w:t>
            </w:r>
          </w:p>
          <w:p w:rsidR="00000000" w:rsidDel="00000000" w:rsidP="00000000" w:rsidRDefault="00000000" w:rsidRPr="00000000" w14:paraId="00000053">
            <w:pPr>
              <w:spacing w:after="0" w:line="240" w:lineRule="auto"/>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color w:val="000000"/>
                <w:sz w:val="20"/>
                <w:szCs w:val="20"/>
                <w:highlight w:val="red"/>
              </w:rPr>
            </w:pPr>
            <w:r w:rsidDel="00000000" w:rsidR="00000000" w:rsidRPr="00000000">
              <w:rPr>
                <w:rFonts w:ascii="Arial" w:cs="Arial" w:eastAsia="Arial" w:hAnsi="Arial"/>
                <w:color w:val="000000"/>
                <w:sz w:val="20"/>
                <w:szCs w:val="20"/>
                <w:highlight w:val="red"/>
                <w:rtl w:val="0"/>
              </w:rPr>
              <w:t xml:space="preserve">Ask simple questions and recognise that they can be answered in different ways </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color w:val="000000"/>
                <w:sz w:val="20"/>
                <w:szCs w:val="20"/>
                <w:highlight w:val="red"/>
              </w:rPr>
            </w:pPr>
            <w:r w:rsidDel="00000000" w:rsidR="00000000" w:rsidRPr="00000000">
              <w:rPr>
                <w:rFonts w:ascii="Arial" w:cs="Arial" w:eastAsia="Arial" w:hAnsi="Arial"/>
                <w:color w:val="000000"/>
                <w:sz w:val="20"/>
                <w:szCs w:val="20"/>
                <w:highlight w:val="red"/>
                <w:rtl w:val="0"/>
              </w:rPr>
              <w:t xml:space="preserve">Use simple equipment to observe closely</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Perform simple tests </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color w:val="000000"/>
                <w:sz w:val="20"/>
                <w:szCs w:val="20"/>
                <w:highlight w:val="red"/>
              </w:rPr>
            </w:pPr>
            <w:r w:rsidDel="00000000" w:rsidR="00000000" w:rsidRPr="00000000">
              <w:rPr>
                <w:rFonts w:ascii="Arial" w:cs="Arial" w:eastAsia="Arial" w:hAnsi="Arial"/>
                <w:color w:val="000000"/>
                <w:sz w:val="20"/>
                <w:szCs w:val="20"/>
                <w:highlight w:val="red"/>
                <w:rtl w:val="0"/>
              </w:rPr>
              <w:t xml:space="preserve">Identify and classify </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Use observations and ideas to suggest answers to questions</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Gather and record data to help in answering questions </w:t>
            </w:r>
          </w:p>
        </w:tc>
        <w:tc>
          <w:tcPr>
            <w:shd w:fill="auto" w:val="clear"/>
          </w:tcPr>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sz w:val="20"/>
                <w:szCs w:val="20"/>
                <w:highlight w:val="red"/>
              </w:rPr>
            </w:pPr>
            <w:r w:rsidDel="00000000" w:rsidR="00000000" w:rsidRPr="00000000">
              <w:rPr>
                <w:rFonts w:ascii="Arial" w:cs="Arial" w:eastAsia="Arial" w:hAnsi="Arial"/>
                <w:sz w:val="20"/>
                <w:szCs w:val="20"/>
                <w:highlight w:val="red"/>
                <w:rtl w:val="0"/>
              </w:rPr>
              <w:t xml:space="preserve">Ask simple questions and recognise that they can be answered in different ways including using scientific vocabulary</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sz w:val="20"/>
                <w:szCs w:val="20"/>
                <w:highlight w:val="red"/>
              </w:rPr>
            </w:pPr>
            <w:r w:rsidDel="00000000" w:rsidR="00000000" w:rsidRPr="00000000">
              <w:rPr>
                <w:rFonts w:ascii="Arial" w:cs="Arial" w:eastAsia="Arial" w:hAnsi="Arial"/>
                <w:sz w:val="20"/>
                <w:szCs w:val="20"/>
                <w:highlight w:val="red"/>
                <w:rtl w:val="0"/>
              </w:rPr>
              <w:t xml:space="preserve">Use simple equipment to observe closely including changes over time </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sz w:val="20"/>
                <w:szCs w:val="20"/>
              </w:rPr>
            </w:pPr>
            <w:r w:rsidDel="00000000" w:rsidR="00000000" w:rsidRPr="00000000">
              <w:rPr>
                <w:rFonts w:ascii="Arial" w:cs="Arial" w:eastAsia="Arial" w:hAnsi="Arial"/>
                <w:sz w:val="20"/>
                <w:szCs w:val="20"/>
                <w:rtl w:val="0"/>
              </w:rPr>
              <w:t xml:space="preserve"> Perform simple comparative tests </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sz w:val="20"/>
                <w:szCs w:val="20"/>
                <w:highlight w:val="red"/>
              </w:rPr>
            </w:pPr>
            <w:r w:rsidDel="00000000" w:rsidR="00000000" w:rsidRPr="00000000">
              <w:rPr>
                <w:rFonts w:ascii="Arial" w:cs="Arial" w:eastAsia="Arial" w:hAnsi="Arial"/>
                <w:sz w:val="20"/>
                <w:szCs w:val="20"/>
                <w:highlight w:val="red"/>
                <w:rtl w:val="0"/>
              </w:rPr>
              <w:t xml:space="preserve">Identify, group and classify</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sz w:val="20"/>
                <w:szCs w:val="20"/>
              </w:rPr>
            </w:pPr>
            <w:r w:rsidDel="00000000" w:rsidR="00000000" w:rsidRPr="00000000">
              <w:rPr>
                <w:rFonts w:ascii="Arial" w:cs="Arial" w:eastAsia="Arial" w:hAnsi="Arial"/>
                <w:sz w:val="20"/>
                <w:szCs w:val="20"/>
                <w:rtl w:val="0"/>
              </w:rPr>
              <w:t xml:space="preserve">Use observations and ideas to suggest answers to questions noticing similarities, differences and patterns </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sz w:val="20"/>
                <w:szCs w:val="20"/>
              </w:rPr>
            </w:pPr>
            <w:r w:rsidDel="00000000" w:rsidR="00000000" w:rsidRPr="00000000">
              <w:rPr>
                <w:rFonts w:ascii="Arial" w:cs="Arial" w:eastAsia="Arial" w:hAnsi="Arial"/>
                <w:sz w:val="20"/>
                <w:szCs w:val="20"/>
                <w:rtl w:val="0"/>
              </w:rPr>
              <w:t xml:space="preserve">Gather and record data to help in answering questions including from secondary sources of information</w:t>
            </w:r>
          </w:p>
        </w:tc>
      </w:tr>
      <w:tr>
        <w:trPr>
          <w:cantSplit w:val="0"/>
          <w:trHeight w:val="3570" w:hRule="atLeast"/>
          <w:tblHeader w:val="0"/>
        </w:trPr>
        <w:tc>
          <w:tcPr>
            <w:shd w:fill="auto" w:val="clear"/>
          </w:tcPr>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Plants</w:t>
            </w:r>
          </w:p>
          <w:p w:rsidR="00000000" w:rsidDel="00000000" w:rsidP="00000000" w:rsidRDefault="00000000" w:rsidRPr="00000000" w14:paraId="00000061">
            <w:pPr>
              <w:spacing w:after="0" w:line="240" w:lineRule="auto"/>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sz w:val="20"/>
                <w:szCs w:val="20"/>
                <w:highlight w:val="red"/>
              </w:rPr>
            </w:pPr>
            <w:r w:rsidDel="00000000" w:rsidR="00000000" w:rsidRPr="00000000">
              <w:rPr>
                <w:rFonts w:ascii="Arial" w:cs="Arial" w:eastAsia="Arial" w:hAnsi="Arial"/>
                <w:sz w:val="20"/>
                <w:szCs w:val="20"/>
                <w:highlight w:val="red"/>
                <w:rtl w:val="0"/>
              </w:rPr>
              <w:t xml:space="preserve">Identify and name a variety of common wild and garden plants, including deciduous and evergreen trees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Identify and describe the basic structure of a variety of common flowering plants, including trees</w:t>
                </w:r>
              </w:sdtContent>
            </w:sdt>
          </w:p>
        </w:tc>
        <w:tc>
          <w:tcPr>
            <w:shd w:fill="auto" w:val="clear"/>
          </w:tcPr>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after="120" w:line="240" w:lineRule="auto"/>
              <w:ind w:left="283" w:hanging="17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Observe and describe how seeds and bulbs grow into mature plants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color w:val="000000"/>
                <w:sz w:val="20"/>
                <w:szCs w:val="20"/>
                <w:highlight w:val="red"/>
              </w:rPr>
            </w:pPr>
            <w:sdt>
              <w:sdtPr>
                <w:tag w:val="goog_rdk_1"/>
              </w:sdtPr>
              <w:sdtContent>
                <w:r w:rsidDel="00000000" w:rsidR="00000000" w:rsidRPr="00000000">
                  <w:rPr>
                    <w:rFonts w:ascii="Arial Unicode MS" w:cs="Arial Unicode MS" w:eastAsia="Arial Unicode MS" w:hAnsi="Arial Unicode MS"/>
                    <w:sz w:val="20"/>
                    <w:szCs w:val="20"/>
                    <w:highlight w:val="red"/>
                    <w:rtl w:val="0"/>
                  </w:rPr>
                  <w:t xml:space="preserve">∙ Find out and describe how plants need water, light and a suitable temperature to grow and stay healthy</w:t>
                </w:r>
              </w:sdtContent>
            </w:sdt>
            <w:r w:rsidDel="00000000" w:rsidR="00000000" w:rsidRPr="00000000">
              <w:rPr>
                <w:rtl w:val="0"/>
              </w:rPr>
            </w:r>
          </w:p>
        </w:tc>
      </w:tr>
      <w:tr>
        <w:trPr>
          <w:cantSplit w:val="0"/>
          <w:trHeight w:val="7923" w:hRule="atLeast"/>
          <w:tblHeader w:val="0"/>
        </w:trPr>
        <w:tc>
          <w:tcPr>
            <w:shd w:fill="auto" w:val="clear"/>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Animals Including Humans</w:t>
            </w:r>
          </w:p>
          <w:p w:rsidR="00000000" w:rsidDel="00000000" w:rsidP="00000000" w:rsidRDefault="00000000" w:rsidRPr="00000000" w14:paraId="00000067">
            <w:pPr>
              <w:spacing w:after="0" w:line="240" w:lineRule="auto"/>
              <w:rPr>
                <w:rFonts w:ascii="Arial" w:cs="Arial" w:eastAsia="Arial" w:hAnsi="Arial"/>
                <w:sz w:val="20"/>
                <w:szCs w:val="20"/>
              </w:rPr>
            </w:pPr>
            <w:bookmarkStart w:colFirst="0" w:colLast="0" w:name="_heading=h.gjdgxs" w:id="0"/>
            <w:bookmarkEnd w:id="0"/>
            <w:r w:rsidDel="00000000" w:rsidR="00000000" w:rsidRPr="00000000">
              <w:rPr>
                <w:rtl w:val="0"/>
              </w:rPr>
            </w:r>
          </w:p>
        </w:tc>
        <w:tc>
          <w:tcPr>
            <w:shd w:fill="auto"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40" w:lineRule="auto"/>
              <w:rPr>
                <w:rFonts w:ascii="Arial" w:cs="Arial" w:eastAsia="Arial" w:hAnsi="Arial"/>
                <w:sz w:val="20"/>
                <w:szCs w:val="20"/>
                <w:highlight w:val="red"/>
              </w:rPr>
            </w:pPr>
            <w:r w:rsidDel="00000000" w:rsidR="00000000" w:rsidRPr="00000000">
              <w:rPr>
                <w:rFonts w:ascii="Arial" w:cs="Arial" w:eastAsia="Arial" w:hAnsi="Arial"/>
                <w:sz w:val="20"/>
                <w:szCs w:val="20"/>
                <w:highlight w:val="red"/>
                <w:rtl w:val="0"/>
              </w:rPr>
              <w:t xml:space="preserve">Identify and name a variety of common animals including fish, amphibians, reptiles, birds and mammals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Identify and name a variety of common animals that are carnivores, herbivores and omnivores </w:t>
                </w:r>
              </w:sdtContent>
            </w:sdt>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Describe and compare the structure of a variety of common animals (fish, amphibians, reptiles, birds and mammals, including pets) </w:t>
                </w:r>
              </w:sdtContent>
            </w:sdt>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color w:val="000000"/>
                <w:sz w:val="20"/>
                <w:szCs w:val="20"/>
              </w:rPr>
            </w:pPr>
            <w:bookmarkStart w:colFirst="0" w:colLast="0" w:name="_heading=h.30j0zll" w:id="1"/>
            <w:bookmarkEnd w:id="1"/>
            <w:sdt>
              <w:sdtPr>
                <w:tag w:val="goog_rdk_4"/>
              </w:sdtPr>
              <w:sdtContent>
                <w:r w:rsidDel="00000000" w:rsidR="00000000" w:rsidRPr="00000000">
                  <w:rPr>
                    <w:rFonts w:ascii="Arial Unicode MS" w:cs="Arial Unicode MS" w:eastAsia="Arial Unicode MS" w:hAnsi="Arial Unicode MS"/>
                    <w:sz w:val="20"/>
                    <w:szCs w:val="20"/>
                    <w:rtl w:val="0"/>
                  </w:rPr>
                  <w:t xml:space="preserve">∙ Identify, name, draw and label the basic parts of the human body and say which part of the body is associated with each sense</w:t>
                </w:r>
              </w:sdtContent>
            </w:sdt>
            <w:r w:rsidDel="00000000" w:rsidR="00000000" w:rsidRPr="00000000">
              <w:rPr>
                <w:rtl w:val="0"/>
              </w:rPr>
            </w:r>
          </w:p>
        </w:tc>
        <w:tc>
          <w:tcPr>
            <w:shd w:fill="auto"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that animals, including humans, have offspring which grow into adults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highlight w:val="red"/>
              </w:rPr>
            </w:pPr>
            <w:sdt>
              <w:sdtPr>
                <w:tag w:val="goog_rdk_5"/>
              </w:sdtPr>
              <w:sdtContent>
                <w:r w:rsidDel="00000000" w:rsidR="00000000" w:rsidRPr="00000000">
                  <w:rPr>
                    <w:rFonts w:ascii="Arial Unicode MS" w:cs="Arial Unicode MS" w:eastAsia="Arial Unicode MS" w:hAnsi="Arial Unicode MS"/>
                    <w:sz w:val="20"/>
                    <w:szCs w:val="20"/>
                    <w:highlight w:val="red"/>
                    <w:rtl w:val="0"/>
                  </w:rPr>
                  <w:t xml:space="preserve">∙ Describe the basic needs of animals, including humans, for survival (water, food and air) </w:t>
                </w:r>
              </w:sdtContent>
            </w:sdt>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color w:val="000000"/>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 Describe the importance for humans of exercise, eating the right amounts of different types of food, and hygiene</w:t>
                </w:r>
              </w:sdtContent>
            </w:sdt>
            <w:r w:rsidDel="00000000" w:rsidR="00000000" w:rsidRPr="00000000">
              <w:rPr>
                <w:rtl w:val="0"/>
              </w:rPr>
            </w:r>
          </w:p>
        </w:tc>
      </w:tr>
      <w:tr>
        <w:trPr>
          <w:cantSplit w:val="0"/>
          <w:trHeight w:val="7294" w:hRule="atLeast"/>
          <w:tblHeader w:val="0"/>
        </w:trPr>
        <w:tc>
          <w:tcPr>
            <w:shd w:fill="auto" w:val="clear"/>
          </w:tcPr>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Living things and their Habitats</w:t>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Explore and compare the differences between things that are living, dead, and things that have never been alive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 Identify that most living things live in habitats to which they are suited and describe how different habitats provide for the basic needs of different kinds of animals and plants, and how they depend on each other </w:t>
                </w:r>
              </w:sdtContent>
            </w:sdt>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 Identify and name a variety of plants and animals in their habitats, including micro-habitats</w:t>
                </w:r>
              </w:sdtContent>
            </w:sdt>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color w:val="000000"/>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 ∙ Describe how animals obtain their food from plants and other animals, using the idea of a simple food chain, and identify and name different sources of food</w:t>
                </w:r>
              </w:sdtContent>
            </w:sdt>
            <w:r w:rsidDel="00000000" w:rsidR="00000000" w:rsidRPr="00000000">
              <w:rPr>
                <w:rtl w:val="0"/>
              </w:rPr>
            </w:r>
          </w:p>
        </w:tc>
      </w:tr>
      <w:tr>
        <w:trPr>
          <w:cantSplit w:val="0"/>
          <w:trHeight w:val="6390" w:hRule="atLeast"/>
          <w:tblHeader w:val="0"/>
        </w:trPr>
        <w:tc>
          <w:tcPr>
            <w:shd w:fill="auto" w:val="clear"/>
          </w:tcPr>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Materials</w:t>
            </w:r>
          </w:p>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highlight w:val="red"/>
              </w:rPr>
            </w:pPr>
            <w:r w:rsidDel="00000000" w:rsidR="00000000" w:rsidRPr="00000000">
              <w:rPr>
                <w:rFonts w:ascii="Arial" w:cs="Arial" w:eastAsia="Arial" w:hAnsi="Arial"/>
                <w:sz w:val="20"/>
                <w:szCs w:val="20"/>
                <w:highlight w:val="red"/>
                <w:rtl w:val="0"/>
              </w:rPr>
              <w:t xml:space="preserve">Distinguish between an object and the material from which it is made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10"/>
              </w:sdtPr>
              <w:sdtContent>
                <w:r w:rsidDel="00000000" w:rsidR="00000000" w:rsidRPr="00000000">
                  <w:rPr>
                    <w:rFonts w:ascii="Arial Unicode MS" w:cs="Arial Unicode MS" w:eastAsia="Arial Unicode MS" w:hAnsi="Arial Unicode MS"/>
                    <w:sz w:val="20"/>
                    <w:szCs w:val="20"/>
                    <w:rtl w:val="0"/>
                  </w:rPr>
                  <w:t xml:space="preserve">∙ Identify and name a variety of everyday materials, including wood, plastic, glass, metal, water, and rock </w:t>
                </w:r>
              </w:sdtContent>
            </w:sdt>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11"/>
              </w:sdtPr>
              <w:sdtContent>
                <w:r w:rsidDel="00000000" w:rsidR="00000000" w:rsidRPr="00000000">
                  <w:rPr>
                    <w:rFonts w:ascii="Arial Unicode MS" w:cs="Arial Unicode MS" w:eastAsia="Arial Unicode MS" w:hAnsi="Arial Unicode MS"/>
                    <w:sz w:val="20"/>
                    <w:szCs w:val="20"/>
                    <w:rtl w:val="0"/>
                  </w:rPr>
                  <w:t xml:space="preserve">∙ Describe the simple physical properties of a variety of everyday materials </w:t>
                </w:r>
              </w:sdtContent>
            </w:sdt>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color w:val="000000"/>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 Compare and group together a variety of everyday materials on the basis of their simple physical properties</w:t>
                </w:r>
              </w:sdtContent>
            </w:sdt>
            <w:r w:rsidDel="00000000" w:rsidR="00000000" w:rsidRPr="00000000">
              <w:rPr>
                <w:rtl w:val="0"/>
              </w:rPr>
            </w:r>
          </w:p>
        </w:tc>
        <w:tc>
          <w:tcPr>
            <w:shd w:fill="auto"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highlight w:val="red"/>
              </w:rPr>
            </w:pPr>
            <w:sdt>
              <w:sdtPr>
                <w:tag w:val="goog_rdk_13"/>
              </w:sdtPr>
              <w:sdtContent>
                <w:r w:rsidDel="00000000" w:rsidR="00000000" w:rsidRPr="00000000">
                  <w:rPr>
                    <w:rFonts w:ascii="Arial Unicode MS" w:cs="Arial Unicode MS" w:eastAsia="Arial Unicode MS" w:hAnsi="Arial Unicode MS"/>
                    <w:sz w:val="20"/>
                    <w:szCs w:val="20"/>
                    <w:highlight w:val="red"/>
                    <w:rtl w:val="0"/>
                  </w:rPr>
                  <w:t xml:space="preserve">∙ Identify and compare the suitability of a variety of everyday materials, including wood, metal, plastic, glass, brick, rock, paper and cardboard for particular uses</w:t>
                </w:r>
              </w:sdtContent>
            </w:sdt>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14"/>
              </w:sdtPr>
              <w:sdtContent>
                <w:r w:rsidDel="00000000" w:rsidR="00000000" w:rsidRPr="00000000">
                  <w:rPr>
                    <w:rFonts w:ascii="Arial Unicode MS" w:cs="Arial Unicode MS" w:eastAsia="Arial Unicode MS" w:hAnsi="Arial Unicode MS"/>
                    <w:sz w:val="20"/>
                    <w:szCs w:val="20"/>
                    <w:rtl w:val="0"/>
                  </w:rPr>
                  <w:t xml:space="preserve"> ∙ Describe how the shapes of solid objects made from some materials can be changed by squashing, bending, twisting and stretching</w:t>
                </w:r>
              </w:sdtContent>
            </w:sdt>
          </w:p>
        </w:tc>
      </w:tr>
      <w:tr>
        <w:trPr>
          <w:cantSplit w:val="0"/>
          <w:trHeight w:val="2767" w:hRule="atLeast"/>
          <w:tblHeader w:val="0"/>
        </w:trPr>
        <w:tc>
          <w:tcPr>
            <w:shd w:fill="auto" w:val="clear"/>
          </w:tcPr>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Seasonal Changes</w:t>
            </w:r>
          </w:p>
        </w:tc>
        <w:tc>
          <w:tcPr>
            <w:shd w:fill="auto"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highlight w:val="red"/>
              </w:rPr>
            </w:pPr>
            <w:r w:rsidDel="00000000" w:rsidR="00000000" w:rsidRPr="00000000">
              <w:rPr>
                <w:rFonts w:ascii="Arial" w:cs="Arial" w:eastAsia="Arial" w:hAnsi="Arial"/>
                <w:sz w:val="20"/>
                <w:szCs w:val="20"/>
                <w:highlight w:val="red"/>
                <w:rtl w:val="0"/>
              </w:rPr>
              <w:t xml:space="preserve">Observe changes across the four seasons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 Observe and describe weather associated with the seasons and how day length varies</w:t>
                </w:r>
              </w:sdtContent>
            </w:sdt>
          </w:p>
        </w:tc>
        <w:tc>
          <w:tcPr>
            <w:shd w:fill="auto"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283"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3">
      <w:pPr>
        <w:rPr>
          <w:rFonts w:ascii="Arial" w:cs="Arial" w:eastAsia="Arial" w:hAnsi="Arial"/>
          <w:sz w:val="20"/>
          <w:szCs w:val="20"/>
          <w:highlight w:val="white"/>
        </w:rPr>
      </w:pPr>
      <w:r w:rsidDel="00000000" w:rsidR="00000000" w:rsidRPr="00000000">
        <w:rPr>
          <w:rFonts w:ascii="Arial" w:cs="Arial" w:eastAsia="Arial" w:hAnsi="Arial"/>
          <w:sz w:val="20"/>
          <w:szCs w:val="20"/>
          <w:highlight w:val="red"/>
          <w:rtl w:val="0"/>
        </w:rPr>
        <w:t xml:space="preserve">Highlighted </w:t>
      </w:r>
      <w:r w:rsidDel="00000000" w:rsidR="00000000" w:rsidRPr="00000000">
        <w:rPr>
          <w:rFonts w:ascii="Arial" w:cs="Arial" w:eastAsia="Arial" w:hAnsi="Arial"/>
          <w:sz w:val="20"/>
          <w:szCs w:val="20"/>
          <w:highlight w:val="white"/>
          <w:rtl w:val="0"/>
        </w:rPr>
        <w:t xml:space="preserve">sections indicate skills needed to be at the expected standard. </w:t>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sectPr>
      <w:headerReference r:id="rId7" w:type="default"/>
      <w:pgSz w:h="11906" w:w="16838" w:orient="landscape"/>
      <w:pgMar w:bottom="851"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imes New Roman"/>
  <w:font w:name="Courier New"/>
  <w:font w:name="Noto Sans Symbols"/>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rFonts w:ascii="Times New Roman" w:cs="Times New Roman" w:eastAsia="Times New Roman" w:hAnsi="Times New Roman"/>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-139699</wp:posOffset>
              </wp:positionV>
              <wp:extent cx="2886075" cy="533400"/>
              <wp:effectExtent b="0" l="0" r="0" t="0"/>
              <wp:wrapNone/>
              <wp:docPr id="50" name=""/>
              <a:graphic>
                <a:graphicData uri="http://schemas.microsoft.com/office/word/2010/wordprocessingShape">
                  <wps:wsp>
                    <wps:cNvSpPr/>
                    <wps:cNvPr id="2" name="Shape 2"/>
                    <wps:spPr>
                      <a:xfrm>
                        <a:off x="3922013" y="3532350"/>
                        <a:ext cx="2847975" cy="49530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Recursive" w:cs="Recursive" w:eastAsia="Recursive" w:hAnsi="Recursive"/>
                              <w:b w:val="0"/>
                              <w:i w:val="0"/>
                              <w:smallCaps w:val="0"/>
                              <w:strike w:val="0"/>
                              <w:color w:val="000000"/>
                              <w:sz w:val="32"/>
                              <w:vertAlign w:val="baseline"/>
                            </w:rPr>
                            <w:t xml:space="preserve">Hampton Infant School &amp; Nursery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-139699</wp:posOffset>
              </wp:positionV>
              <wp:extent cx="2886075" cy="533400"/>
              <wp:effectExtent b="0" l="0" r="0" t="0"/>
              <wp:wrapNone/>
              <wp:docPr id="5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886075" cy="533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8705850</wp:posOffset>
          </wp:positionH>
          <wp:positionV relativeFrom="paragraph">
            <wp:posOffset>-214310</wp:posOffset>
          </wp:positionV>
          <wp:extent cx="666750" cy="666750"/>
          <wp:effectExtent b="0" l="0" r="0" t="0"/>
          <wp:wrapSquare wrapText="bothSides" distB="0" distT="0" distL="114300" distR="114300"/>
          <wp:docPr id="5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86">
    <w:pPr>
      <w:jc w:val="center"/>
      <w:rPr>
        <w:rFonts w:ascii="Recursive" w:cs="Recursive" w:eastAsia="Recursive" w:hAnsi="Recursive"/>
        <w:b w:val="1"/>
        <w:sz w:val="36"/>
        <w:szCs w:val="36"/>
        <w:u w:val="single"/>
      </w:rPr>
    </w:pPr>
    <w:r w:rsidDel="00000000" w:rsidR="00000000" w:rsidRPr="00000000">
      <w:rPr>
        <w:rFonts w:ascii="Recursive" w:cs="Recursive" w:eastAsia="Recursive" w:hAnsi="Recursive"/>
        <w:b w:val="1"/>
        <w:sz w:val="36"/>
        <w:szCs w:val="36"/>
        <w:u w:val="single"/>
        <w:rtl w:val="0"/>
      </w:rPr>
      <w:t xml:space="preserve">Science – Progression of Skills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4"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4"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476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7609"/>
  </w:style>
  <w:style w:type="paragraph" w:styleId="Footer">
    <w:name w:val="footer"/>
    <w:basedOn w:val="Normal"/>
    <w:link w:val="FooterChar"/>
    <w:uiPriority w:val="99"/>
    <w:unhideWhenUsed w:val="1"/>
    <w:rsid w:val="003476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7609"/>
  </w:style>
  <w:style w:type="paragraph" w:styleId="BalloonText">
    <w:name w:val="Balloon Text"/>
    <w:basedOn w:val="Normal"/>
    <w:link w:val="BalloonTextChar"/>
    <w:uiPriority w:val="99"/>
    <w:semiHidden w:val="1"/>
    <w:unhideWhenUsed w:val="1"/>
    <w:rsid w:val="00347609"/>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47609"/>
    <w:rPr>
      <w:rFonts w:ascii="Tahoma" w:cs="Tahoma" w:hAnsi="Tahoma"/>
      <w:sz w:val="16"/>
      <w:szCs w:val="16"/>
    </w:rPr>
  </w:style>
  <w:style w:type="paragraph" w:styleId="ListParagraph">
    <w:name w:val="List Paragraph"/>
    <w:basedOn w:val="Normal"/>
    <w:uiPriority w:val="34"/>
    <w:qFormat w:val="1"/>
    <w:rsid w:val="00347609"/>
    <w:pPr>
      <w:ind w:left="720"/>
      <w:contextualSpacing w:val="1"/>
    </w:pPr>
  </w:style>
  <w:style w:type="table" w:styleId="TableGrid">
    <w:name w:val="Table Grid"/>
    <w:basedOn w:val="TableNormal"/>
    <w:uiPriority w:val="59"/>
    <w:rsid w:val="00CD60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0C32BB"/>
    <w:rPr>
      <w:rFonts w:eastAsia="Times New Roman"/>
      <w:lang w:eastAsia="ja-JP"/>
    </w:rPr>
  </w:style>
  <w:style w:type="character" w:styleId="NoSpacingChar" w:customStyle="1">
    <w:name w:val="No Spacing Char"/>
    <w:link w:val="NoSpacing"/>
    <w:uiPriority w:val="1"/>
    <w:rsid w:val="000C32BB"/>
    <w:rPr>
      <w:rFonts w:ascii="Calibri" w:cs="Times New Roman" w:eastAsia="Times New Roman" w:hAnsi="Calibri"/>
      <w:lang w:eastAsia="ja-JP" w:val="en-US"/>
    </w:rPr>
  </w:style>
  <w:style w:type="character" w:styleId="CommentReference">
    <w:name w:val="annotation reference"/>
    <w:basedOn w:val="DefaultParagraphFont"/>
    <w:uiPriority w:val="99"/>
    <w:semiHidden w:val="1"/>
    <w:unhideWhenUsed w:val="1"/>
    <w:rsid w:val="00075D1D"/>
    <w:rPr>
      <w:sz w:val="16"/>
      <w:szCs w:val="16"/>
    </w:rPr>
  </w:style>
  <w:style w:type="paragraph" w:styleId="CommentText">
    <w:name w:val="annotation text"/>
    <w:basedOn w:val="Normal"/>
    <w:link w:val="CommentTextChar"/>
    <w:uiPriority w:val="99"/>
    <w:semiHidden w:val="1"/>
    <w:unhideWhenUsed w:val="1"/>
    <w:rsid w:val="00075D1D"/>
    <w:pPr>
      <w:spacing w:line="240" w:lineRule="auto"/>
    </w:pPr>
    <w:rPr>
      <w:sz w:val="20"/>
      <w:szCs w:val="20"/>
    </w:rPr>
  </w:style>
  <w:style w:type="character" w:styleId="CommentTextChar" w:customStyle="1">
    <w:name w:val="Comment Text Char"/>
    <w:basedOn w:val="DefaultParagraphFont"/>
    <w:link w:val="CommentText"/>
    <w:uiPriority w:val="99"/>
    <w:semiHidden w:val="1"/>
    <w:rsid w:val="00075D1D"/>
    <w:rPr>
      <w:lang w:eastAsia="en-US"/>
    </w:rPr>
  </w:style>
  <w:style w:type="paragraph" w:styleId="CommentSubject">
    <w:name w:val="annotation subject"/>
    <w:basedOn w:val="CommentText"/>
    <w:next w:val="CommentText"/>
    <w:link w:val="CommentSubjectChar"/>
    <w:uiPriority w:val="99"/>
    <w:semiHidden w:val="1"/>
    <w:unhideWhenUsed w:val="1"/>
    <w:rsid w:val="00075D1D"/>
    <w:rPr>
      <w:b w:val="1"/>
      <w:bCs w:val="1"/>
    </w:rPr>
  </w:style>
  <w:style w:type="character" w:styleId="CommentSubjectChar" w:customStyle="1">
    <w:name w:val="Comment Subject Char"/>
    <w:basedOn w:val="CommentTextChar"/>
    <w:link w:val="CommentSubject"/>
    <w:uiPriority w:val="99"/>
    <w:semiHidden w:val="1"/>
    <w:rsid w:val="00075D1D"/>
    <w:rPr>
      <w:b w:val="1"/>
      <w:bCs w:val="1"/>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BIIJUOdFTdzqV/Wk1oNjqWlog==">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2021-06-18T08:41:00Z</dcterms:created>
  <dc:creator>Jo</dc:creator>
</cp:coreProperties>
</file>